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D16" w:rsidRPr="00900DB2" w:rsidRDefault="00C54D16" w:rsidP="00C54D16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-Bold"/>
          <w:b/>
          <w:bCs/>
          <w:spacing w:val="-16"/>
          <w:sz w:val="28"/>
          <w:szCs w:val="28"/>
          <w:u w:val="single"/>
        </w:rPr>
      </w:pPr>
      <w:r w:rsidRPr="00900DB2">
        <w:rPr>
          <w:rFonts w:asciiTheme="majorHAnsi" w:hAnsiTheme="majorHAnsi" w:cs="Calibri-Bold"/>
          <w:b/>
          <w:bCs/>
          <w:spacing w:val="-16"/>
          <w:sz w:val="28"/>
          <w:szCs w:val="28"/>
          <w:u w:val="single"/>
        </w:rPr>
        <w:t>D.  Harrisburg State Hospital</w:t>
      </w:r>
    </w:p>
    <w:p w:rsidR="00C54D16" w:rsidRPr="00D0601E" w:rsidRDefault="00C54D16" w:rsidP="00C54D16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-Bold"/>
          <w:b/>
          <w:bCs/>
          <w:spacing w:val="-16"/>
          <w:sz w:val="24"/>
          <w:szCs w:val="24"/>
          <w:u w:val="single"/>
        </w:rPr>
      </w:pPr>
    </w:p>
    <w:p w:rsidR="00C54D16" w:rsidRPr="00D0601E" w:rsidRDefault="00C54D16" w:rsidP="00C54D16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pacing w:val="-16"/>
          <w:sz w:val="24"/>
          <w:szCs w:val="24"/>
        </w:rPr>
      </w:pPr>
      <w:r w:rsidRPr="00D0601E">
        <w:rPr>
          <w:rFonts w:asciiTheme="majorHAnsi" w:hAnsiTheme="majorHAnsi" w:cs="Calibri"/>
          <w:spacing w:val="-16"/>
          <w:sz w:val="24"/>
          <w:szCs w:val="24"/>
        </w:rPr>
        <w:t xml:space="preserve">For an archaeologist and a “ghost excavator”, it’s a small world that separates the living from the dead. Today, at work (a space where I have been actively present for more than four years), during the afternoon break I walked outside my building on the former state hospital grounds and into the crew of “Ghost Lab” who were filming a segment here on the hauntings. </w:t>
      </w:r>
    </w:p>
    <w:p w:rsidR="00C54D16" w:rsidRPr="00D0601E" w:rsidRDefault="00C54D16" w:rsidP="00C54D16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pacing w:val="-16"/>
          <w:sz w:val="24"/>
          <w:szCs w:val="24"/>
        </w:rPr>
      </w:pPr>
    </w:p>
    <w:p w:rsidR="00C54D16" w:rsidRPr="00D0601E" w:rsidRDefault="00C54D16" w:rsidP="00C54D16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pacing w:val="-16"/>
          <w:sz w:val="24"/>
          <w:szCs w:val="24"/>
        </w:rPr>
      </w:pPr>
      <w:r w:rsidRPr="00D0601E">
        <w:rPr>
          <w:rFonts w:asciiTheme="majorHAnsi" w:hAnsiTheme="majorHAnsi" w:cs="Calibri"/>
          <w:spacing w:val="-16"/>
          <w:sz w:val="24"/>
          <w:szCs w:val="24"/>
        </w:rPr>
        <w:t xml:space="preserve">I guess they read the blog entry at </w:t>
      </w:r>
      <w:r w:rsidRPr="00D0601E">
        <w:rPr>
          <w:rFonts w:asciiTheme="majorHAnsi" w:hAnsiTheme="majorHAnsi" w:cs="Calibri-Italic"/>
          <w:i/>
          <w:iCs/>
          <w:spacing w:val="-16"/>
          <w:sz w:val="24"/>
          <w:szCs w:val="24"/>
        </w:rPr>
        <w:t xml:space="preserve">www.associatedcontent.com </w:t>
      </w:r>
      <w:r w:rsidRPr="00D0601E">
        <w:rPr>
          <w:rFonts w:asciiTheme="majorHAnsi" w:hAnsiTheme="majorHAnsi" w:cs="Calibri"/>
          <w:spacing w:val="-16"/>
          <w:sz w:val="24"/>
          <w:szCs w:val="24"/>
        </w:rPr>
        <w:t xml:space="preserve">which rated the former hospital site as the “top five most haunted of Pennsylvania”. The blog entry continues: </w:t>
      </w:r>
    </w:p>
    <w:p w:rsidR="00C54D16" w:rsidRPr="00D0601E" w:rsidRDefault="00C54D16" w:rsidP="00C54D16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pacing w:val="-16"/>
          <w:sz w:val="24"/>
          <w:szCs w:val="24"/>
        </w:rPr>
      </w:pPr>
    </w:p>
    <w:p w:rsidR="00C54D16" w:rsidRPr="00D0601E" w:rsidRDefault="00C54D16" w:rsidP="00C54D16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-Bold"/>
          <w:b/>
          <w:bCs/>
          <w:spacing w:val="-16"/>
          <w:sz w:val="24"/>
          <w:szCs w:val="24"/>
        </w:rPr>
      </w:pPr>
      <w:r w:rsidRPr="00D0601E">
        <w:rPr>
          <w:rFonts w:asciiTheme="majorHAnsi" w:hAnsiTheme="majorHAnsi" w:cs="Calibri-Bold"/>
          <w:b/>
          <w:bCs/>
          <w:spacing w:val="-16"/>
          <w:sz w:val="24"/>
          <w:szCs w:val="24"/>
        </w:rPr>
        <w:t xml:space="preserve">“Noises, screams, shadows, apparitions, and footsteps have all been heard and seen within this place. The basement </w:t>
      </w:r>
      <w:r w:rsidRPr="00D0601E">
        <w:rPr>
          <w:rFonts w:asciiTheme="majorHAnsi" w:hAnsiTheme="majorHAnsi" w:cs="Calibri"/>
          <w:spacing w:val="-16"/>
          <w:sz w:val="24"/>
          <w:szCs w:val="24"/>
        </w:rPr>
        <w:t>(which-?)</w:t>
      </w:r>
      <w:r w:rsidRPr="00D0601E">
        <w:rPr>
          <w:rFonts w:asciiTheme="majorHAnsi" w:hAnsiTheme="majorHAnsi" w:cs="Calibri-Bold"/>
          <w:b/>
          <w:bCs/>
          <w:spacing w:val="-16"/>
          <w:sz w:val="24"/>
          <w:szCs w:val="24"/>
        </w:rPr>
        <w:t xml:space="preserve">, morgue, and the tunnels underneath the basement are the areas of heightened supernatural interest. Poltergeist activity runs rampant on the property”.  </w:t>
      </w:r>
    </w:p>
    <w:p w:rsidR="00C54D16" w:rsidRPr="00D0601E" w:rsidRDefault="00C54D16" w:rsidP="00C54D16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-Bold"/>
          <w:b/>
          <w:bCs/>
          <w:spacing w:val="-16"/>
          <w:sz w:val="24"/>
          <w:szCs w:val="24"/>
        </w:rPr>
      </w:pPr>
    </w:p>
    <w:p w:rsidR="00C54D16" w:rsidRPr="00D0601E" w:rsidRDefault="00C54D16" w:rsidP="00C54D16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pacing w:val="-16"/>
          <w:sz w:val="24"/>
          <w:szCs w:val="24"/>
        </w:rPr>
      </w:pPr>
      <w:r w:rsidRPr="00D0601E">
        <w:rPr>
          <w:rFonts w:asciiTheme="majorHAnsi" w:hAnsiTheme="majorHAnsi" w:cs="Calibri"/>
          <w:spacing w:val="-16"/>
          <w:sz w:val="24"/>
          <w:szCs w:val="24"/>
        </w:rPr>
        <w:t xml:space="preserve">Walking over to pay my respects, as a fellow investigator, I met some of the production team that I worked with on two episodes of </w:t>
      </w:r>
      <w:r w:rsidRPr="00D0601E">
        <w:rPr>
          <w:rFonts w:asciiTheme="majorHAnsi" w:hAnsiTheme="majorHAnsi" w:cs="Calibri-Bold"/>
          <w:b/>
          <w:bCs/>
          <w:spacing w:val="-16"/>
          <w:sz w:val="24"/>
          <w:szCs w:val="24"/>
        </w:rPr>
        <w:t xml:space="preserve">Paranormal State. </w:t>
      </w:r>
      <w:r w:rsidRPr="00D0601E">
        <w:rPr>
          <w:rFonts w:asciiTheme="majorHAnsi" w:hAnsiTheme="majorHAnsi" w:cs="Calibri"/>
          <w:spacing w:val="-16"/>
          <w:sz w:val="24"/>
          <w:szCs w:val="24"/>
        </w:rPr>
        <w:t xml:space="preserve">We exchanged pleasantries, but life is short, and the search for “life” among the dead (even for an archaeologist) sometimes take a circular route to discovery and the recovery of remains! Not that day, however: they politely refused any professional assistance from me! A bit of irony here, since </w:t>
      </w:r>
      <w:r w:rsidRPr="00D0601E">
        <w:rPr>
          <w:rFonts w:asciiTheme="majorHAnsi" w:hAnsiTheme="majorHAnsi" w:cs="Calibri-Bold"/>
          <w:b/>
          <w:bCs/>
          <w:spacing w:val="-16"/>
          <w:sz w:val="24"/>
          <w:szCs w:val="24"/>
        </w:rPr>
        <w:t xml:space="preserve">Ghost Lab </w:t>
      </w:r>
      <w:r w:rsidRPr="00D0601E">
        <w:rPr>
          <w:rFonts w:asciiTheme="majorHAnsi" w:hAnsiTheme="majorHAnsi" w:cs="Calibri"/>
          <w:spacing w:val="-16"/>
          <w:sz w:val="24"/>
          <w:szCs w:val="24"/>
        </w:rPr>
        <w:t xml:space="preserve">appears on the </w:t>
      </w:r>
      <w:r w:rsidRPr="00D0601E">
        <w:rPr>
          <w:rFonts w:asciiTheme="majorHAnsi" w:hAnsiTheme="majorHAnsi" w:cs="Calibri-Bold"/>
          <w:b/>
          <w:bCs/>
          <w:spacing w:val="-16"/>
          <w:sz w:val="24"/>
          <w:szCs w:val="24"/>
        </w:rPr>
        <w:t>Discovery Channel</w:t>
      </w:r>
      <w:r w:rsidRPr="00D0601E">
        <w:rPr>
          <w:rFonts w:asciiTheme="majorHAnsi" w:hAnsiTheme="majorHAnsi" w:cs="Calibri"/>
          <w:spacing w:val="-16"/>
          <w:sz w:val="24"/>
          <w:szCs w:val="24"/>
        </w:rPr>
        <w:t xml:space="preserve">, and they didn’t “discover” how valuable an asset I could have been… perhaps? </w:t>
      </w:r>
    </w:p>
    <w:p w:rsidR="00C54D16" w:rsidRPr="00D0601E" w:rsidRDefault="00C54D16" w:rsidP="00C54D16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pacing w:val="-16"/>
          <w:sz w:val="24"/>
          <w:szCs w:val="24"/>
        </w:rPr>
      </w:pPr>
    </w:p>
    <w:p w:rsidR="00C54D16" w:rsidRPr="00D0601E" w:rsidRDefault="00C54D16" w:rsidP="00C54D16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pacing w:val="-16"/>
          <w:sz w:val="24"/>
          <w:szCs w:val="24"/>
        </w:rPr>
      </w:pPr>
      <w:r w:rsidRPr="00D0601E">
        <w:rPr>
          <w:rFonts w:asciiTheme="majorHAnsi" w:hAnsiTheme="majorHAnsi" w:cs="Calibri"/>
          <w:spacing w:val="-16"/>
          <w:sz w:val="24"/>
          <w:szCs w:val="24"/>
        </w:rPr>
        <w:t xml:space="preserve">For all that has happened at the “city on the hill”, a site of pain, suffering, emotional trauma, and frequent death, I don’t feel much past presence here. Daily, I walk past the morgue, located away from the other buildings in an isolated spot, surrounded by trees and vegetative growth. I sense no “ghosts” there, though it is reported that a ghostly entity does walk nearby.  </w:t>
      </w:r>
    </w:p>
    <w:p w:rsidR="00C54D16" w:rsidRPr="00D0601E" w:rsidRDefault="00C54D16" w:rsidP="00C54D16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pacing w:val="-16"/>
          <w:sz w:val="24"/>
          <w:szCs w:val="24"/>
        </w:rPr>
      </w:pPr>
    </w:p>
    <w:p w:rsidR="00C54D16" w:rsidRPr="00D0601E" w:rsidRDefault="00C54D16" w:rsidP="00C54D16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pacing w:val="-16"/>
          <w:sz w:val="24"/>
          <w:szCs w:val="24"/>
        </w:rPr>
      </w:pPr>
      <w:r w:rsidRPr="00D0601E">
        <w:rPr>
          <w:rFonts w:asciiTheme="majorHAnsi" w:hAnsiTheme="majorHAnsi" w:cs="Calibri"/>
          <w:spacing w:val="-16"/>
          <w:sz w:val="24"/>
          <w:szCs w:val="24"/>
        </w:rPr>
        <w:lastRenderedPageBreak/>
        <w:t xml:space="preserve">In my building, the former “hospital” site of the State Hospital, I have experienced some sense of ghostly activity. At times, my left shoelace (just the left one) becomes unlaced. Also, while listening to my MP3 player/recorder, I have noticed, several times, the volume increases on its own. This could only happen if the toggle control is moved. When that happens, a blue light illuminates the dial (indicative of a change in volume). I have seen the dial light and heard the volume increase simultaneously without touching the MP3 myself! I haven’t noticed when this happens (during the playing of the same or different songs), an obvious oversight on my part!  </w:t>
      </w:r>
    </w:p>
    <w:p w:rsidR="00C54D16" w:rsidRPr="00D0601E" w:rsidRDefault="00C54D16" w:rsidP="00C54D16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pacing w:val="-16"/>
          <w:sz w:val="24"/>
          <w:szCs w:val="24"/>
        </w:rPr>
      </w:pPr>
    </w:p>
    <w:p w:rsidR="00732B0A" w:rsidRDefault="00C54D16" w:rsidP="00C54D16">
      <w:r w:rsidRPr="00D0601E">
        <w:rPr>
          <w:rFonts w:asciiTheme="majorHAnsi" w:hAnsiTheme="majorHAnsi" w:cs="Calibri"/>
          <w:spacing w:val="-16"/>
          <w:sz w:val="24"/>
          <w:szCs w:val="24"/>
        </w:rPr>
        <w:t xml:space="preserve">As for the </w:t>
      </w:r>
      <w:r w:rsidRPr="00D0601E">
        <w:rPr>
          <w:rFonts w:asciiTheme="majorHAnsi" w:hAnsiTheme="majorHAnsi" w:cs="Calibri-Bold"/>
          <w:b/>
          <w:bCs/>
          <w:spacing w:val="-16"/>
          <w:sz w:val="24"/>
          <w:szCs w:val="24"/>
        </w:rPr>
        <w:t xml:space="preserve">Ghost Lab </w:t>
      </w:r>
      <w:r w:rsidRPr="00D0601E">
        <w:rPr>
          <w:rFonts w:asciiTheme="majorHAnsi" w:hAnsiTheme="majorHAnsi" w:cs="Calibri"/>
          <w:spacing w:val="-16"/>
          <w:sz w:val="24"/>
          <w:szCs w:val="24"/>
        </w:rPr>
        <w:t>investigation, what they did encounter, and shown on TV, occurred in the morgue. They recorded, however, the name of a “living”, not dead, individual! Even “paranormal TV”, one geared for entertainment not research, cannot control “who” has the final say…!</w:t>
      </w:r>
    </w:p>
    <w:sectPr w:rsidR="00732B0A" w:rsidSect="00C54D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8928" w:h="13608" w:code="1"/>
      <w:pgMar w:top="1008" w:right="1080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8C1" w:rsidRDefault="006578C1" w:rsidP="00C54D16">
      <w:pPr>
        <w:spacing w:after="0" w:line="240" w:lineRule="auto"/>
      </w:pPr>
      <w:r>
        <w:separator/>
      </w:r>
    </w:p>
  </w:endnote>
  <w:endnote w:type="continuationSeparator" w:id="0">
    <w:p w:rsidR="006578C1" w:rsidRDefault="006578C1" w:rsidP="00C54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ED" w:rsidRDefault="00025E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6A1" w:rsidRDefault="00D726A1" w:rsidP="00D726A1">
    <w:pPr>
      <w:pStyle w:val="Footer"/>
      <w:jc w:val="center"/>
      <w:rPr>
        <w:rFonts w:ascii="Garamond" w:hAnsi="Garamond"/>
        <w:i/>
      </w:rPr>
    </w:pPr>
    <w:r>
      <w:rPr>
        <w:rFonts w:ascii="Garamond" w:hAnsi="Garamond"/>
        <w:i/>
      </w:rPr>
      <w:t xml:space="preserve">From the Book “Haunting Archaeologies:  The Still Unexcavated Fields” </w:t>
    </w:r>
  </w:p>
  <w:p w:rsidR="00D726A1" w:rsidRDefault="00D726A1" w:rsidP="00D726A1">
    <w:pPr>
      <w:pStyle w:val="Footer"/>
      <w:jc w:val="center"/>
    </w:pPr>
    <w:r>
      <w:rPr>
        <w:rFonts w:ascii="Garamond" w:hAnsi="Garamond"/>
        <w:i/>
      </w:rPr>
      <w:t>By John G. Sabol</w:t>
    </w:r>
  </w:p>
  <w:p w:rsidR="00C54D16" w:rsidRPr="00D726A1" w:rsidRDefault="00C54D16" w:rsidP="00D726A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ED" w:rsidRDefault="00025E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8C1" w:rsidRDefault="006578C1" w:rsidP="00C54D16">
      <w:pPr>
        <w:spacing w:after="0" w:line="240" w:lineRule="auto"/>
      </w:pPr>
      <w:r>
        <w:separator/>
      </w:r>
    </w:p>
  </w:footnote>
  <w:footnote w:type="continuationSeparator" w:id="0">
    <w:p w:rsidR="006578C1" w:rsidRDefault="006578C1" w:rsidP="00C54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ED" w:rsidRDefault="00025E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189"/>
      <w:docPartObj>
        <w:docPartGallery w:val="Page Numbers (Top of Page)"/>
        <w:docPartUnique/>
      </w:docPartObj>
    </w:sdtPr>
    <w:sdtContent>
      <w:p w:rsidR="00025EED" w:rsidRDefault="00025EED">
        <w:pPr>
          <w:pStyle w:val="Header"/>
          <w:jc w:val="right"/>
        </w:pPr>
        <w:r>
          <w:t xml:space="preserve">Page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 w:rsidR="00D726A1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 w:rsidR="00D726A1">
          <w:rPr>
            <w:b/>
            <w:noProof/>
          </w:rPr>
          <w:t>2</w:t>
        </w:r>
        <w:r>
          <w:rPr>
            <w:b/>
            <w:sz w:val="24"/>
            <w:szCs w:val="24"/>
          </w:rPr>
          <w:fldChar w:fldCharType="end"/>
        </w:r>
      </w:p>
    </w:sdtContent>
  </w:sdt>
  <w:p w:rsidR="00025EED" w:rsidRDefault="00025EE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ED" w:rsidRDefault="00025EE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D16"/>
    <w:rsid w:val="00025EED"/>
    <w:rsid w:val="002221A3"/>
    <w:rsid w:val="002B1954"/>
    <w:rsid w:val="006578C1"/>
    <w:rsid w:val="00732B0A"/>
    <w:rsid w:val="00B81342"/>
    <w:rsid w:val="00C54D16"/>
    <w:rsid w:val="00D726A1"/>
    <w:rsid w:val="00F30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D16"/>
  </w:style>
  <w:style w:type="paragraph" w:styleId="Footer">
    <w:name w:val="footer"/>
    <w:basedOn w:val="Normal"/>
    <w:link w:val="FooterChar"/>
    <w:uiPriority w:val="99"/>
    <w:semiHidden/>
    <w:unhideWhenUsed/>
    <w:rsid w:val="00C54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4D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3</cp:revision>
  <dcterms:created xsi:type="dcterms:W3CDTF">2014-01-13T18:31:00Z</dcterms:created>
  <dcterms:modified xsi:type="dcterms:W3CDTF">2014-01-13T18:40:00Z</dcterms:modified>
</cp:coreProperties>
</file>